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1B" w:rsidRDefault="00591CB2" w:rsidP="0008241B">
      <w:pPr>
        <w:pStyle w:val="NoSpacing"/>
        <w:jc w:val="center"/>
        <w:rPr>
          <w:b/>
          <w:sz w:val="20"/>
          <w:szCs w:val="20"/>
        </w:rPr>
      </w:pPr>
      <w:r w:rsidRPr="00AF5E81">
        <w:rPr>
          <w:b/>
          <w:sz w:val="20"/>
          <w:szCs w:val="20"/>
        </w:rPr>
        <w:t xml:space="preserve">Modern World </w:t>
      </w:r>
      <w:proofErr w:type="gramStart"/>
      <w:r w:rsidRPr="00AF5E81">
        <w:rPr>
          <w:b/>
          <w:sz w:val="20"/>
          <w:szCs w:val="20"/>
        </w:rPr>
        <w:t xml:space="preserve">History  </w:t>
      </w:r>
      <w:r w:rsidR="00B43D21">
        <w:rPr>
          <w:b/>
          <w:sz w:val="20"/>
          <w:szCs w:val="20"/>
        </w:rPr>
        <w:t>Academic</w:t>
      </w:r>
      <w:proofErr w:type="gramEnd"/>
      <w:r w:rsidRPr="00AF5E81">
        <w:rPr>
          <w:b/>
          <w:sz w:val="20"/>
          <w:szCs w:val="20"/>
        </w:rPr>
        <w:tab/>
      </w:r>
      <w:r w:rsidRPr="00AF5E81">
        <w:rPr>
          <w:b/>
          <w:sz w:val="20"/>
          <w:szCs w:val="20"/>
        </w:rPr>
        <w:tab/>
        <w:t>Course of Study</w:t>
      </w:r>
      <w:r w:rsidRPr="00AF5E81">
        <w:rPr>
          <w:b/>
          <w:sz w:val="20"/>
          <w:szCs w:val="20"/>
        </w:rPr>
        <w:tab/>
      </w:r>
      <w:r w:rsidRPr="00AF5E81">
        <w:rPr>
          <w:b/>
          <w:sz w:val="20"/>
          <w:szCs w:val="20"/>
        </w:rPr>
        <w:tab/>
        <w:t xml:space="preserve">Mr. Tracy </w:t>
      </w:r>
      <w:bookmarkStart w:id="0" w:name="_GoBack"/>
      <w:bookmarkEnd w:id="0"/>
    </w:p>
    <w:p w:rsidR="00591CB2" w:rsidRPr="00DB3C89" w:rsidRDefault="00DB3C89" w:rsidP="00DB3C89">
      <w:pPr>
        <w:pStyle w:val="NoSpacing"/>
        <w:jc w:val="center"/>
        <w:rPr>
          <w:b/>
          <w:sz w:val="20"/>
          <w:szCs w:val="20"/>
        </w:rPr>
      </w:pPr>
      <w:r>
        <w:rPr>
          <w:b/>
          <w:sz w:val="20"/>
          <w:szCs w:val="20"/>
        </w:rPr>
        <w:t xml:space="preserve">MWH </w:t>
      </w:r>
      <w:proofErr w:type="spellStart"/>
      <w:r>
        <w:rPr>
          <w:b/>
          <w:sz w:val="20"/>
          <w:szCs w:val="20"/>
        </w:rPr>
        <w:t>SchoolWires</w:t>
      </w:r>
      <w:proofErr w:type="spellEnd"/>
      <w:r>
        <w:rPr>
          <w:b/>
          <w:sz w:val="20"/>
          <w:szCs w:val="20"/>
        </w:rPr>
        <w:t>:</w:t>
      </w:r>
      <w:r>
        <w:rPr>
          <w:b/>
          <w:sz w:val="20"/>
          <w:szCs w:val="20"/>
        </w:rPr>
        <w:tab/>
      </w:r>
      <w:r w:rsidR="0008241B" w:rsidRPr="0008241B">
        <w:rPr>
          <w:sz w:val="20"/>
          <w:szCs w:val="20"/>
          <w:u w:val="single"/>
        </w:rPr>
        <w:t>http://www.cbsd.org//Domain/1907</w:t>
      </w:r>
    </w:p>
    <w:p w:rsidR="0008241B" w:rsidRDefault="0008241B" w:rsidP="00591CB2">
      <w:pPr>
        <w:pStyle w:val="NoSpacing"/>
        <w:rPr>
          <w:b/>
          <w:sz w:val="20"/>
          <w:szCs w:val="20"/>
        </w:rPr>
      </w:pPr>
    </w:p>
    <w:p w:rsidR="00591CB2" w:rsidRPr="00AF5E81" w:rsidRDefault="00591CB2" w:rsidP="00E47BC6">
      <w:pPr>
        <w:pStyle w:val="NoSpacing"/>
        <w:jc w:val="center"/>
        <w:rPr>
          <w:b/>
          <w:sz w:val="20"/>
          <w:szCs w:val="20"/>
        </w:rPr>
      </w:pPr>
      <w:r w:rsidRPr="00AF5E81">
        <w:rPr>
          <w:b/>
          <w:sz w:val="20"/>
          <w:szCs w:val="20"/>
        </w:rPr>
        <w:t>Course Description</w:t>
      </w:r>
    </w:p>
    <w:p w:rsidR="00591CB2" w:rsidRPr="00AF5E81" w:rsidRDefault="00D63480">
      <w:pPr>
        <w:rPr>
          <w:sz w:val="20"/>
          <w:szCs w:val="20"/>
        </w:rPr>
      </w:pPr>
      <w:r w:rsidRPr="00AF5E81">
        <w:rPr>
          <w:sz w:val="20"/>
          <w:szCs w:val="20"/>
        </w:rPr>
        <w:t>This course concentrates on the history of the modern world, both Western and non-Western, from 1700 to the present. Topics covered will include foreign policy, political systems, social and cultural change, and economic trends. This course is designe</w:t>
      </w:r>
      <w:r w:rsidR="008D04F8">
        <w:rPr>
          <w:sz w:val="20"/>
          <w:szCs w:val="20"/>
        </w:rPr>
        <w:t>d for the student</w:t>
      </w:r>
      <w:r w:rsidRPr="00AF5E81">
        <w:rPr>
          <w:sz w:val="20"/>
          <w:szCs w:val="20"/>
        </w:rPr>
        <w:t xml:space="preserve"> seeking academically challenging material. This cour</w:t>
      </w:r>
      <w:r w:rsidR="00AF5E81" w:rsidRPr="00AF5E81">
        <w:rPr>
          <w:sz w:val="20"/>
          <w:szCs w:val="20"/>
        </w:rPr>
        <w:t xml:space="preserve">se is an 18-week course, worth </w:t>
      </w:r>
      <w:r w:rsidRPr="00AF5E81">
        <w:rPr>
          <w:sz w:val="20"/>
          <w:szCs w:val="20"/>
        </w:rPr>
        <w:t>one credit towards the district social studies requirement.</w:t>
      </w:r>
    </w:p>
    <w:p w:rsidR="00591CB2" w:rsidRPr="00AF5E81" w:rsidRDefault="00591CB2" w:rsidP="00E47BC6">
      <w:pPr>
        <w:pStyle w:val="NoSpacing"/>
        <w:jc w:val="center"/>
        <w:rPr>
          <w:b/>
          <w:sz w:val="20"/>
          <w:szCs w:val="20"/>
        </w:rPr>
      </w:pPr>
      <w:r w:rsidRPr="00AF5E81">
        <w:rPr>
          <w:b/>
          <w:sz w:val="20"/>
          <w:szCs w:val="20"/>
        </w:rPr>
        <w:t>Text</w:t>
      </w:r>
      <w:r w:rsidR="00E47BC6">
        <w:rPr>
          <w:b/>
          <w:sz w:val="20"/>
          <w:szCs w:val="20"/>
        </w:rPr>
        <w:t xml:space="preserve"> Book</w:t>
      </w:r>
    </w:p>
    <w:p w:rsidR="00591CB2" w:rsidRDefault="00015056" w:rsidP="00015056">
      <w:pPr>
        <w:pStyle w:val="NoSpacing"/>
        <w:rPr>
          <w:sz w:val="20"/>
          <w:szCs w:val="20"/>
        </w:rPr>
      </w:pPr>
      <w:r w:rsidRPr="00AF5E81">
        <w:rPr>
          <w:sz w:val="20"/>
          <w:szCs w:val="20"/>
        </w:rPr>
        <w:t xml:space="preserve">Beck, Roger, et al. </w:t>
      </w:r>
      <w:r w:rsidRPr="00AF5E81">
        <w:rPr>
          <w:i/>
          <w:sz w:val="20"/>
          <w:szCs w:val="20"/>
        </w:rPr>
        <w:t>Modern World History: Patterns of Interaction</w:t>
      </w:r>
      <w:r w:rsidRPr="00AF5E81">
        <w:rPr>
          <w:sz w:val="20"/>
          <w:szCs w:val="20"/>
        </w:rPr>
        <w:t>. McDougal-</w:t>
      </w:r>
      <w:proofErr w:type="spellStart"/>
      <w:r w:rsidRPr="00AF5E81">
        <w:rPr>
          <w:sz w:val="20"/>
          <w:szCs w:val="20"/>
        </w:rPr>
        <w:t>Littell</w:t>
      </w:r>
      <w:proofErr w:type="spellEnd"/>
      <w:r w:rsidRPr="00AF5E81">
        <w:rPr>
          <w:sz w:val="20"/>
          <w:szCs w:val="20"/>
        </w:rPr>
        <w:t>, 2003.</w:t>
      </w:r>
    </w:p>
    <w:p w:rsidR="00E47BC6" w:rsidRDefault="00E47BC6" w:rsidP="00015056">
      <w:pPr>
        <w:pStyle w:val="NoSpacing"/>
        <w:rPr>
          <w:b/>
          <w:sz w:val="20"/>
          <w:szCs w:val="20"/>
        </w:rPr>
      </w:pPr>
      <w:r>
        <w:rPr>
          <w:b/>
          <w:sz w:val="20"/>
          <w:szCs w:val="20"/>
        </w:rPr>
        <w:t>THIS TEXT CAN BE FOUND ON MR. TRACY’S SCHOOLW</w:t>
      </w:r>
      <w:r w:rsidR="00524363">
        <w:rPr>
          <w:b/>
          <w:sz w:val="20"/>
          <w:szCs w:val="20"/>
        </w:rPr>
        <w:t>IRES SITE -</w:t>
      </w:r>
      <w:r>
        <w:rPr>
          <w:b/>
          <w:sz w:val="20"/>
          <w:szCs w:val="20"/>
        </w:rPr>
        <w:t xml:space="preserve"> SEE ABOVE.</w:t>
      </w:r>
    </w:p>
    <w:p w:rsidR="00E47BC6" w:rsidRPr="00E47BC6" w:rsidRDefault="00E47BC6" w:rsidP="00015056">
      <w:pPr>
        <w:pStyle w:val="NoSpacing"/>
        <w:rPr>
          <w:b/>
          <w:sz w:val="20"/>
          <w:szCs w:val="20"/>
        </w:rPr>
      </w:pPr>
    </w:p>
    <w:p w:rsidR="00015056" w:rsidRPr="006F7281" w:rsidRDefault="006F7281" w:rsidP="00E47BC6">
      <w:pPr>
        <w:pStyle w:val="NoSpacing"/>
        <w:jc w:val="center"/>
        <w:rPr>
          <w:b/>
          <w:sz w:val="20"/>
          <w:szCs w:val="20"/>
        </w:rPr>
      </w:pPr>
      <w:r w:rsidRPr="006F7281">
        <w:rPr>
          <w:b/>
          <w:sz w:val="20"/>
          <w:szCs w:val="20"/>
        </w:rPr>
        <w:t>Supplemental</w:t>
      </w:r>
      <w:r w:rsidR="00E47BC6">
        <w:rPr>
          <w:b/>
          <w:sz w:val="20"/>
          <w:szCs w:val="20"/>
        </w:rPr>
        <w:t xml:space="preserve"> Texts</w:t>
      </w:r>
    </w:p>
    <w:p w:rsidR="00524363" w:rsidRDefault="00524363" w:rsidP="00015056">
      <w:pPr>
        <w:pStyle w:val="NoSpacing"/>
        <w:rPr>
          <w:sz w:val="20"/>
          <w:szCs w:val="20"/>
        </w:rPr>
      </w:pPr>
      <w:proofErr w:type="spellStart"/>
      <w:r>
        <w:rPr>
          <w:sz w:val="20"/>
          <w:szCs w:val="20"/>
        </w:rPr>
        <w:t>Joverfield</w:t>
      </w:r>
      <w:proofErr w:type="spellEnd"/>
      <w:r>
        <w:rPr>
          <w:sz w:val="20"/>
          <w:szCs w:val="20"/>
        </w:rPr>
        <w:t xml:space="preserve">, Andrea. </w:t>
      </w:r>
      <w:r w:rsidRPr="00524363">
        <w:rPr>
          <w:i/>
          <w:sz w:val="20"/>
          <w:szCs w:val="20"/>
        </w:rPr>
        <w:t>The Human Record – Sources of Global History. Volume II: Since</w:t>
      </w:r>
      <w:r>
        <w:rPr>
          <w:sz w:val="20"/>
          <w:szCs w:val="20"/>
        </w:rPr>
        <w:t xml:space="preserve"> </w:t>
      </w:r>
      <w:r w:rsidRPr="00524363">
        <w:rPr>
          <w:i/>
          <w:sz w:val="20"/>
          <w:szCs w:val="20"/>
        </w:rPr>
        <w:t>1500</w:t>
      </w:r>
      <w:r>
        <w:rPr>
          <w:sz w:val="20"/>
          <w:szCs w:val="20"/>
        </w:rPr>
        <w:t xml:space="preserve"> </w:t>
      </w:r>
    </w:p>
    <w:p w:rsidR="006F7281" w:rsidRPr="00AF5E81" w:rsidRDefault="006F7281" w:rsidP="00015056">
      <w:pPr>
        <w:pStyle w:val="NoSpacing"/>
        <w:rPr>
          <w:sz w:val="20"/>
          <w:szCs w:val="20"/>
        </w:rPr>
      </w:pPr>
      <w:r>
        <w:rPr>
          <w:sz w:val="20"/>
          <w:szCs w:val="20"/>
        </w:rPr>
        <w:t xml:space="preserve">TCI </w:t>
      </w:r>
      <w:r w:rsidR="00516AD0">
        <w:rPr>
          <w:sz w:val="20"/>
          <w:szCs w:val="20"/>
        </w:rPr>
        <w:t xml:space="preserve">History Alive </w:t>
      </w:r>
      <w:r>
        <w:rPr>
          <w:sz w:val="20"/>
          <w:szCs w:val="20"/>
        </w:rPr>
        <w:t>World Connections</w:t>
      </w:r>
    </w:p>
    <w:p w:rsidR="00591CB2" w:rsidRPr="00AF5E81" w:rsidRDefault="00591CB2" w:rsidP="00524363">
      <w:pPr>
        <w:pStyle w:val="NoSpacing"/>
        <w:jc w:val="center"/>
        <w:rPr>
          <w:b/>
          <w:sz w:val="20"/>
          <w:szCs w:val="20"/>
        </w:rPr>
      </w:pPr>
      <w:r w:rsidRPr="00AF5E81">
        <w:rPr>
          <w:b/>
          <w:sz w:val="20"/>
          <w:szCs w:val="20"/>
        </w:rPr>
        <w:t>Course Outline</w:t>
      </w:r>
    </w:p>
    <w:p w:rsidR="00591CB2" w:rsidRPr="00AF5E81" w:rsidRDefault="00015056" w:rsidP="00015056">
      <w:pPr>
        <w:pStyle w:val="NoSpacing"/>
        <w:rPr>
          <w:sz w:val="20"/>
          <w:szCs w:val="20"/>
        </w:rPr>
      </w:pPr>
      <w:r w:rsidRPr="00AF5E81">
        <w:rPr>
          <w:sz w:val="20"/>
          <w:szCs w:val="20"/>
        </w:rPr>
        <w:t>Unit 1 – Government; Scientific Revolution; E</w:t>
      </w:r>
      <w:r w:rsidR="00E47BC6">
        <w:rPr>
          <w:sz w:val="20"/>
          <w:szCs w:val="20"/>
        </w:rPr>
        <w:t>nlightenment Ideas; Geography</w:t>
      </w:r>
    </w:p>
    <w:p w:rsidR="00015056" w:rsidRPr="00AF5E81" w:rsidRDefault="00015056" w:rsidP="00015056">
      <w:pPr>
        <w:pStyle w:val="NoSpacing"/>
        <w:rPr>
          <w:sz w:val="20"/>
          <w:szCs w:val="20"/>
        </w:rPr>
      </w:pPr>
      <w:r w:rsidRPr="00AF5E81">
        <w:rPr>
          <w:sz w:val="20"/>
          <w:szCs w:val="20"/>
        </w:rPr>
        <w:t xml:space="preserve">Unit 2 – </w:t>
      </w:r>
      <w:r w:rsidR="006B5B85" w:rsidRPr="00AF5E81">
        <w:rPr>
          <w:sz w:val="20"/>
          <w:szCs w:val="20"/>
        </w:rPr>
        <w:t>French Revolution and Napoleon</w:t>
      </w:r>
    </w:p>
    <w:p w:rsidR="00015056" w:rsidRPr="00AF5E81" w:rsidRDefault="00015056" w:rsidP="00015056">
      <w:pPr>
        <w:pStyle w:val="NoSpacing"/>
        <w:rPr>
          <w:sz w:val="20"/>
          <w:szCs w:val="20"/>
        </w:rPr>
      </w:pPr>
      <w:r w:rsidRPr="00AF5E81">
        <w:rPr>
          <w:sz w:val="20"/>
          <w:szCs w:val="20"/>
        </w:rPr>
        <w:t xml:space="preserve">Unit 3 – </w:t>
      </w:r>
      <w:r w:rsidR="006B5B85" w:rsidRPr="00AF5E81">
        <w:rPr>
          <w:sz w:val="20"/>
          <w:szCs w:val="20"/>
        </w:rPr>
        <w:t>Im</w:t>
      </w:r>
      <w:r w:rsidR="00347207">
        <w:rPr>
          <w:sz w:val="20"/>
          <w:szCs w:val="20"/>
        </w:rPr>
        <w:t xml:space="preserve">perialism </w:t>
      </w:r>
    </w:p>
    <w:p w:rsidR="00015056" w:rsidRPr="00AF5E81" w:rsidRDefault="00C64B65" w:rsidP="00015056">
      <w:pPr>
        <w:pStyle w:val="NoSpacing"/>
        <w:rPr>
          <w:sz w:val="20"/>
          <w:szCs w:val="20"/>
        </w:rPr>
      </w:pPr>
      <w:r>
        <w:rPr>
          <w:sz w:val="20"/>
          <w:szCs w:val="20"/>
        </w:rPr>
        <w:t xml:space="preserve">Unit 4 – </w:t>
      </w:r>
      <w:r w:rsidR="00E47BC6">
        <w:rPr>
          <w:sz w:val="20"/>
          <w:szCs w:val="20"/>
        </w:rPr>
        <w:t xml:space="preserve">Industrial Revolution, Communism/Capitalism, and </w:t>
      </w:r>
      <w:r>
        <w:rPr>
          <w:sz w:val="20"/>
          <w:szCs w:val="20"/>
        </w:rPr>
        <w:t>World War 1</w:t>
      </w:r>
    </w:p>
    <w:p w:rsidR="00015056" w:rsidRPr="00AF5E81" w:rsidRDefault="00C64B65" w:rsidP="00015056">
      <w:pPr>
        <w:pStyle w:val="NoSpacing"/>
        <w:rPr>
          <w:sz w:val="20"/>
          <w:szCs w:val="20"/>
        </w:rPr>
      </w:pPr>
      <w:r>
        <w:rPr>
          <w:sz w:val="20"/>
          <w:szCs w:val="20"/>
        </w:rPr>
        <w:t>Unit 5</w:t>
      </w:r>
      <w:r w:rsidR="00015056" w:rsidRPr="00AF5E81">
        <w:rPr>
          <w:sz w:val="20"/>
          <w:szCs w:val="20"/>
        </w:rPr>
        <w:t xml:space="preserve"> – </w:t>
      </w:r>
      <w:r w:rsidR="006F20A5" w:rsidRPr="00AF5E81">
        <w:rPr>
          <w:sz w:val="20"/>
          <w:szCs w:val="20"/>
        </w:rPr>
        <w:t xml:space="preserve">Inter-War Years </w:t>
      </w:r>
      <w:r w:rsidR="006F20A5">
        <w:rPr>
          <w:sz w:val="20"/>
          <w:szCs w:val="20"/>
        </w:rPr>
        <w:t xml:space="preserve">and </w:t>
      </w:r>
      <w:r w:rsidR="00015056" w:rsidRPr="00AF5E81">
        <w:rPr>
          <w:sz w:val="20"/>
          <w:szCs w:val="20"/>
        </w:rPr>
        <w:t>World War 2</w:t>
      </w:r>
    </w:p>
    <w:p w:rsidR="00E550AC" w:rsidRDefault="00C64B65" w:rsidP="00015056">
      <w:pPr>
        <w:pStyle w:val="NoSpacing"/>
        <w:rPr>
          <w:sz w:val="20"/>
          <w:szCs w:val="20"/>
        </w:rPr>
      </w:pPr>
      <w:r>
        <w:rPr>
          <w:sz w:val="20"/>
          <w:szCs w:val="20"/>
        </w:rPr>
        <w:t>Unit 6</w:t>
      </w:r>
      <w:r w:rsidR="00015056" w:rsidRPr="00AF5E81">
        <w:rPr>
          <w:sz w:val="20"/>
          <w:szCs w:val="20"/>
        </w:rPr>
        <w:t xml:space="preserve"> – </w:t>
      </w:r>
      <w:r w:rsidR="00E47BC6">
        <w:rPr>
          <w:sz w:val="20"/>
          <w:szCs w:val="20"/>
        </w:rPr>
        <w:t>The Cold War, Middle East and African De-colonization</w:t>
      </w:r>
      <w:r w:rsidR="00D80254">
        <w:rPr>
          <w:sz w:val="20"/>
          <w:szCs w:val="20"/>
        </w:rPr>
        <w:t xml:space="preserve"> </w:t>
      </w:r>
    </w:p>
    <w:p w:rsidR="002827A7" w:rsidRPr="00AF5E81" w:rsidRDefault="002827A7" w:rsidP="00015056">
      <w:pPr>
        <w:pStyle w:val="NoSpacing"/>
        <w:rPr>
          <w:sz w:val="20"/>
          <w:szCs w:val="20"/>
        </w:rPr>
      </w:pPr>
    </w:p>
    <w:p w:rsidR="00524363" w:rsidRPr="007F100B" w:rsidRDefault="00524363" w:rsidP="00524363">
      <w:pPr>
        <w:pStyle w:val="Heading1"/>
        <w:jc w:val="center"/>
        <w:rPr>
          <w:rFonts w:ascii="Calibri" w:hAnsi="Calibri" w:cs="Calibri"/>
          <w:sz w:val="20"/>
        </w:rPr>
      </w:pPr>
      <w:r w:rsidRPr="007F100B">
        <w:rPr>
          <w:rFonts w:ascii="Calibri" w:hAnsi="Calibri" w:cs="Calibri"/>
          <w:sz w:val="20"/>
        </w:rPr>
        <w:t>Grading</w:t>
      </w:r>
    </w:p>
    <w:p w:rsidR="00524363" w:rsidRPr="007F100B" w:rsidRDefault="00524363" w:rsidP="00524363">
      <w:pPr>
        <w:pStyle w:val="Heading1"/>
        <w:rPr>
          <w:rFonts w:ascii="Calibri" w:hAnsi="Calibri" w:cs="Calibri"/>
          <w:b w:val="0"/>
          <w:sz w:val="20"/>
          <w:szCs w:val="20"/>
        </w:rPr>
      </w:pPr>
      <w:r w:rsidRPr="007F100B">
        <w:rPr>
          <w:rFonts w:ascii="Calibri" w:hAnsi="Calibri" w:cs="Calibri"/>
          <w:b w:val="0"/>
          <w:sz w:val="20"/>
        </w:rPr>
        <w:t>Students will be assessed using a variety of methods, including: homework, tests, quizzes, projects, in-class work, group work, and class participation.</w:t>
      </w:r>
      <w:r w:rsidRPr="007F100B">
        <w:rPr>
          <w:rFonts w:ascii="Calibri" w:hAnsi="Calibri" w:cs="Calibri"/>
          <w:b w:val="0"/>
          <w:sz w:val="20"/>
          <w:szCs w:val="20"/>
        </w:rPr>
        <w:t xml:space="preserve"> </w:t>
      </w:r>
    </w:p>
    <w:p w:rsidR="00524363" w:rsidRPr="007F100B" w:rsidRDefault="00524363" w:rsidP="00524363">
      <w:pPr>
        <w:pStyle w:val="Heading1"/>
        <w:rPr>
          <w:rFonts w:ascii="Calibri" w:hAnsi="Calibri" w:cs="Calibri"/>
          <w:b w:val="0"/>
          <w:sz w:val="20"/>
          <w:szCs w:val="20"/>
        </w:rPr>
      </w:pPr>
      <w:r w:rsidRPr="007F100B">
        <w:rPr>
          <w:rFonts w:ascii="Calibri" w:hAnsi="Calibri" w:cs="Calibri"/>
          <w:sz w:val="20"/>
          <w:szCs w:val="20"/>
        </w:rPr>
        <w:t>Final Exam:</w:t>
      </w:r>
      <w:r w:rsidRPr="007F100B">
        <w:rPr>
          <w:rFonts w:ascii="Calibri" w:hAnsi="Calibri" w:cs="Calibri"/>
          <w:b w:val="0"/>
          <w:sz w:val="20"/>
          <w:szCs w:val="20"/>
        </w:rPr>
        <w:t xml:space="preserve"> There will be a comprehensive, two-part final exam. The exam will consist of 60 multiple choice questions, and a final exam essay worth 50 pts. </w:t>
      </w:r>
    </w:p>
    <w:p w:rsidR="00524363" w:rsidRPr="007F100B" w:rsidRDefault="00524363" w:rsidP="00524363">
      <w:pPr>
        <w:pStyle w:val="Heading1"/>
        <w:rPr>
          <w:rFonts w:ascii="Calibri" w:hAnsi="Calibri" w:cs="Calibri"/>
          <w:sz w:val="20"/>
        </w:rPr>
      </w:pPr>
      <w:r w:rsidRPr="00563E7B">
        <w:rPr>
          <w:rFonts w:ascii="Calibri" w:hAnsi="Calibri" w:cs="Calibri"/>
          <w:sz w:val="20"/>
        </w:rPr>
        <w:t>Core Assignments</w:t>
      </w:r>
      <w:r>
        <w:rPr>
          <w:rFonts w:ascii="Calibri" w:hAnsi="Calibri" w:cs="Calibri"/>
          <w:sz w:val="20"/>
        </w:rPr>
        <w:t xml:space="preserve">: </w:t>
      </w:r>
      <w:r w:rsidRPr="007F100B">
        <w:rPr>
          <w:rFonts w:ascii="Calibri" w:eastAsia="Calibri" w:hAnsi="Calibri" w:cs="Calibri"/>
          <w:b w:val="0"/>
          <w:sz w:val="20"/>
          <w:szCs w:val="20"/>
        </w:rPr>
        <w:t>There are two Core assignments/requirements</w:t>
      </w:r>
      <w:r>
        <w:rPr>
          <w:rFonts w:ascii="Calibri" w:eastAsia="Calibri" w:hAnsi="Calibri" w:cs="Calibri"/>
          <w:b w:val="0"/>
          <w:sz w:val="20"/>
          <w:szCs w:val="20"/>
        </w:rPr>
        <w:t xml:space="preserve"> that will test to proficiency</w:t>
      </w:r>
      <w:r w:rsidRPr="007F100B">
        <w:rPr>
          <w:rFonts w:ascii="Calibri" w:hAnsi="Calibri" w:cs="Calibri"/>
          <w:b w:val="0"/>
          <w:sz w:val="20"/>
          <w:szCs w:val="20"/>
        </w:rPr>
        <w:t>;</w:t>
      </w:r>
      <w:r w:rsidR="00347207">
        <w:rPr>
          <w:rFonts w:ascii="Calibri" w:hAnsi="Calibri" w:cs="Calibri"/>
          <w:b w:val="0"/>
          <w:sz w:val="20"/>
          <w:szCs w:val="20"/>
        </w:rPr>
        <w:t xml:space="preserve"> </w:t>
      </w:r>
      <w:r w:rsidR="00347207" w:rsidRPr="007F100B">
        <w:rPr>
          <w:rFonts w:ascii="Calibri" w:hAnsi="Calibri" w:cs="Calibri"/>
          <w:b w:val="0"/>
          <w:sz w:val="20"/>
          <w:szCs w:val="20"/>
        </w:rPr>
        <w:t>students</w:t>
      </w:r>
      <w:r w:rsidR="00347207">
        <w:rPr>
          <w:rFonts w:ascii="Calibri" w:hAnsi="Calibri" w:cs="Calibri"/>
          <w:b w:val="0"/>
          <w:sz w:val="20"/>
          <w:szCs w:val="20"/>
        </w:rPr>
        <w:t xml:space="preserve"> will complete a multi-faceted</w:t>
      </w:r>
      <w:r w:rsidR="00347207" w:rsidRPr="007F100B">
        <w:rPr>
          <w:rFonts w:ascii="Calibri" w:hAnsi="Calibri" w:cs="Calibri"/>
          <w:b w:val="0"/>
          <w:sz w:val="20"/>
          <w:szCs w:val="20"/>
        </w:rPr>
        <w:t xml:space="preserve"> </w:t>
      </w:r>
      <w:r w:rsidR="00347207">
        <w:rPr>
          <w:rFonts w:ascii="Calibri" w:eastAsia="Calibri" w:hAnsi="Calibri" w:cs="Calibri"/>
          <w:b w:val="0"/>
          <w:sz w:val="20"/>
          <w:szCs w:val="20"/>
        </w:rPr>
        <w:t>research assignment based on a major historical world figure</w:t>
      </w:r>
      <w:r>
        <w:rPr>
          <w:rFonts w:ascii="Calibri" w:hAnsi="Calibri" w:cs="Calibri"/>
          <w:b w:val="0"/>
          <w:sz w:val="20"/>
          <w:szCs w:val="20"/>
        </w:rPr>
        <w:t>.</w:t>
      </w:r>
    </w:p>
    <w:p w:rsidR="00524363" w:rsidRPr="007F100B" w:rsidRDefault="00524363" w:rsidP="00524363">
      <w:pPr>
        <w:pStyle w:val="Heading2"/>
        <w:jc w:val="left"/>
        <w:rPr>
          <w:rFonts w:ascii="Calibri" w:hAnsi="Calibri" w:cs="Calibri"/>
          <w:sz w:val="20"/>
        </w:rPr>
      </w:pPr>
      <w:r w:rsidRPr="007F100B">
        <w:rPr>
          <w:rFonts w:ascii="Calibri" w:hAnsi="Calibri" w:cs="Calibri"/>
          <w:sz w:val="20"/>
        </w:rPr>
        <w:t>Late Work</w:t>
      </w:r>
      <w:r w:rsidRPr="007F100B">
        <w:rPr>
          <w:rFonts w:ascii="Calibri" w:hAnsi="Calibri" w:cs="Calibri"/>
          <w:i/>
          <w:sz w:val="20"/>
          <w:u w:val="single"/>
        </w:rPr>
        <w:t xml:space="preserve">: </w:t>
      </w:r>
      <w:r w:rsidRPr="004324F0">
        <w:rPr>
          <w:rFonts w:ascii="Calibri" w:hAnsi="Calibri" w:cs="Calibri"/>
          <w:i/>
          <w:sz w:val="20"/>
          <w:u w:val="single"/>
        </w:rPr>
        <w:t>No assignments will be accepted after the assigned due date, not even for partial credit</w:t>
      </w:r>
      <w:r w:rsidRPr="007F100B">
        <w:rPr>
          <w:rFonts w:ascii="Calibri" w:hAnsi="Calibri" w:cs="Calibri"/>
          <w:b w:val="0"/>
          <w:i/>
          <w:sz w:val="20"/>
          <w:u w:val="single"/>
        </w:rPr>
        <w:t>.</w:t>
      </w:r>
      <w:r>
        <w:rPr>
          <w:rFonts w:ascii="Calibri" w:hAnsi="Calibri" w:cs="Calibri"/>
          <w:b w:val="0"/>
          <w:sz w:val="20"/>
        </w:rPr>
        <w:t xml:space="preserve"> An “E</w:t>
      </w:r>
      <w:r w:rsidRPr="007F100B">
        <w:rPr>
          <w:rFonts w:ascii="Calibri" w:hAnsi="Calibri" w:cs="Calibri"/>
          <w:b w:val="0"/>
          <w:sz w:val="20"/>
        </w:rPr>
        <w:t>xcused” absence must accompany any work not submitted on the assigned date.  It is ALWAYS the student’s responsibility to make up the work and to get any missed assignments. All assignments and</w:t>
      </w:r>
      <w:r>
        <w:rPr>
          <w:rFonts w:ascii="Calibri" w:hAnsi="Calibri" w:cs="Calibri"/>
          <w:b w:val="0"/>
          <w:sz w:val="20"/>
        </w:rPr>
        <w:t xml:space="preserve"> </w:t>
      </w:r>
      <w:r w:rsidRPr="007F100B">
        <w:rPr>
          <w:rFonts w:ascii="Calibri" w:hAnsi="Calibri" w:cs="Calibri"/>
          <w:b w:val="0"/>
          <w:sz w:val="20"/>
        </w:rPr>
        <w:t xml:space="preserve">calendar </w:t>
      </w:r>
      <w:r>
        <w:rPr>
          <w:rFonts w:ascii="Calibri" w:hAnsi="Calibri" w:cs="Calibri"/>
          <w:b w:val="0"/>
          <w:sz w:val="20"/>
        </w:rPr>
        <w:t xml:space="preserve">are found on Mr. Tracy’s </w:t>
      </w:r>
      <w:proofErr w:type="spellStart"/>
      <w:r w:rsidRPr="007F100B">
        <w:rPr>
          <w:rFonts w:ascii="Calibri" w:hAnsi="Calibri" w:cs="Calibri"/>
          <w:b w:val="0"/>
          <w:sz w:val="20"/>
        </w:rPr>
        <w:t>Schoolwires</w:t>
      </w:r>
      <w:proofErr w:type="spellEnd"/>
      <w:r w:rsidRPr="007F100B">
        <w:rPr>
          <w:rFonts w:ascii="Calibri" w:hAnsi="Calibri" w:cs="Calibri"/>
          <w:b w:val="0"/>
          <w:sz w:val="20"/>
        </w:rPr>
        <w:t xml:space="preserve"> site.</w:t>
      </w:r>
      <w:r w:rsidRPr="007F100B">
        <w:rPr>
          <w:rFonts w:ascii="Calibri" w:hAnsi="Calibri" w:cs="Calibri"/>
          <w:sz w:val="20"/>
        </w:rPr>
        <w:t xml:space="preserve"> </w:t>
      </w:r>
    </w:p>
    <w:p w:rsidR="00591CB2" w:rsidRPr="00AF5E81" w:rsidRDefault="00591CB2" w:rsidP="00015056">
      <w:pPr>
        <w:pStyle w:val="NoSpacing"/>
        <w:rPr>
          <w:b/>
          <w:sz w:val="20"/>
          <w:szCs w:val="20"/>
        </w:rPr>
      </w:pPr>
    </w:p>
    <w:p w:rsidR="00513FE3" w:rsidRPr="00AF5E81" w:rsidRDefault="00513FE3" w:rsidP="002827A7">
      <w:pPr>
        <w:pStyle w:val="NoSpacing"/>
        <w:ind w:firstLine="720"/>
        <w:rPr>
          <w:b/>
          <w:sz w:val="20"/>
          <w:szCs w:val="20"/>
        </w:rPr>
      </w:pPr>
      <w:r w:rsidRPr="00AF5E81">
        <w:rPr>
          <w:b/>
          <w:sz w:val="20"/>
          <w:szCs w:val="20"/>
        </w:rPr>
        <w:t>Marking Period</w:t>
      </w:r>
      <w:r w:rsidR="002827A7">
        <w:rPr>
          <w:b/>
          <w:sz w:val="20"/>
          <w:szCs w:val="20"/>
        </w:rPr>
        <w:t xml:space="preserve"> Grading</w:t>
      </w:r>
      <w:r w:rsidRPr="00AF5E81">
        <w:rPr>
          <w:b/>
          <w:sz w:val="20"/>
          <w:szCs w:val="20"/>
        </w:rPr>
        <w:tab/>
      </w:r>
      <w:r w:rsidRPr="00AF5E81">
        <w:rPr>
          <w:b/>
          <w:sz w:val="20"/>
          <w:szCs w:val="20"/>
        </w:rPr>
        <w:tab/>
      </w:r>
      <w:r w:rsidRPr="00AF5E81">
        <w:rPr>
          <w:b/>
          <w:sz w:val="20"/>
          <w:szCs w:val="20"/>
        </w:rPr>
        <w:tab/>
      </w:r>
      <w:r w:rsidRPr="00AF5E81">
        <w:rPr>
          <w:b/>
          <w:sz w:val="20"/>
          <w:szCs w:val="20"/>
        </w:rPr>
        <w:tab/>
      </w:r>
      <w:r w:rsidRPr="00AF5E81">
        <w:rPr>
          <w:b/>
          <w:sz w:val="20"/>
          <w:szCs w:val="20"/>
        </w:rPr>
        <w:tab/>
        <w:t>Final Grading</w:t>
      </w:r>
    </w:p>
    <w:p w:rsidR="00513FE3" w:rsidRPr="00AF5E81" w:rsidRDefault="00513FE3" w:rsidP="00015056">
      <w:pPr>
        <w:pStyle w:val="NoSpacing"/>
        <w:rPr>
          <w:sz w:val="20"/>
          <w:szCs w:val="20"/>
        </w:rPr>
      </w:pPr>
      <w:r w:rsidRPr="00AF5E81">
        <w:rPr>
          <w:sz w:val="20"/>
          <w:szCs w:val="20"/>
        </w:rPr>
        <w:t xml:space="preserve">            </w:t>
      </w:r>
      <w:r w:rsidR="00524363">
        <w:rPr>
          <w:sz w:val="20"/>
          <w:szCs w:val="20"/>
        </w:rPr>
        <w:tab/>
      </w:r>
      <w:proofErr w:type="gramStart"/>
      <w:r w:rsidRPr="00AF5E81">
        <w:rPr>
          <w:sz w:val="20"/>
          <w:szCs w:val="20"/>
        </w:rPr>
        <w:t>Homework  –</w:t>
      </w:r>
      <w:proofErr w:type="gramEnd"/>
      <w:r w:rsidRPr="00AF5E81">
        <w:rPr>
          <w:sz w:val="20"/>
          <w:szCs w:val="20"/>
        </w:rPr>
        <w:t xml:space="preserve"> 10% </w:t>
      </w:r>
      <w:r w:rsidR="00AF5E81">
        <w:rPr>
          <w:sz w:val="20"/>
          <w:szCs w:val="20"/>
        </w:rPr>
        <w:tab/>
      </w:r>
      <w:r w:rsidR="00AF5E81">
        <w:rPr>
          <w:sz w:val="20"/>
          <w:szCs w:val="20"/>
        </w:rPr>
        <w:tab/>
      </w:r>
      <w:r w:rsidR="006F20A5">
        <w:rPr>
          <w:sz w:val="20"/>
          <w:szCs w:val="20"/>
        </w:rPr>
        <w:tab/>
      </w:r>
      <w:r w:rsidR="00AF5E81">
        <w:rPr>
          <w:sz w:val="20"/>
          <w:szCs w:val="20"/>
        </w:rPr>
        <w:tab/>
        <w:t xml:space="preserve">          </w:t>
      </w:r>
      <w:r w:rsidR="002827A7">
        <w:rPr>
          <w:sz w:val="20"/>
          <w:szCs w:val="20"/>
        </w:rPr>
        <w:tab/>
      </w:r>
      <w:r w:rsidR="00AF5E81">
        <w:rPr>
          <w:sz w:val="20"/>
          <w:szCs w:val="20"/>
        </w:rPr>
        <w:t xml:space="preserve">MP 1 &amp;2  - </w:t>
      </w:r>
      <w:r w:rsidRPr="00AF5E81">
        <w:rPr>
          <w:sz w:val="20"/>
          <w:szCs w:val="20"/>
        </w:rPr>
        <w:t>33% Each</w:t>
      </w:r>
    </w:p>
    <w:p w:rsidR="00513FE3" w:rsidRPr="00AF5E81" w:rsidRDefault="00513FE3" w:rsidP="00015056">
      <w:pPr>
        <w:pStyle w:val="NoSpacing"/>
        <w:rPr>
          <w:sz w:val="20"/>
          <w:szCs w:val="20"/>
        </w:rPr>
      </w:pPr>
      <w:r w:rsidRPr="00AF5E81">
        <w:rPr>
          <w:sz w:val="20"/>
          <w:szCs w:val="20"/>
        </w:rPr>
        <w:t xml:space="preserve">         </w:t>
      </w:r>
      <w:r w:rsidR="00524363">
        <w:rPr>
          <w:sz w:val="20"/>
          <w:szCs w:val="20"/>
        </w:rPr>
        <w:tab/>
      </w:r>
      <w:r w:rsidRPr="00AF5E81">
        <w:rPr>
          <w:sz w:val="20"/>
          <w:szCs w:val="20"/>
        </w:rPr>
        <w:t>Quizzes and Classwork – 30%</w:t>
      </w:r>
      <w:r w:rsidRPr="00AF5E81">
        <w:rPr>
          <w:sz w:val="20"/>
          <w:szCs w:val="20"/>
        </w:rPr>
        <w:tab/>
      </w:r>
      <w:r w:rsidRPr="00AF5E81">
        <w:rPr>
          <w:sz w:val="20"/>
          <w:szCs w:val="20"/>
        </w:rPr>
        <w:tab/>
      </w:r>
      <w:r w:rsidRPr="00AF5E81">
        <w:rPr>
          <w:sz w:val="20"/>
          <w:szCs w:val="20"/>
        </w:rPr>
        <w:tab/>
      </w:r>
      <w:r w:rsidR="00AF5E81">
        <w:rPr>
          <w:sz w:val="20"/>
          <w:szCs w:val="20"/>
        </w:rPr>
        <w:t xml:space="preserve">         </w:t>
      </w:r>
      <w:r w:rsidR="002827A7">
        <w:rPr>
          <w:sz w:val="20"/>
          <w:szCs w:val="20"/>
        </w:rPr>
        <w:tab/>
      </w:r>
      <w:r w:rsidR="00AF5E81">
        <w:rPr>
          <w:sz w:val="20"/>
          <w:szCs w:val="20"/>
        </w:rPr>
        <w:t xml:space="preserve">Core 1 &amp; 2 - </w:t>
      </w:r>
      <w:r w:rsidRPr="00AF5E81">
        <w:rPr>
          <w:sz w:val="20"/>
          <w:szCs w:val="20"/>
        </w:rPr>
        <w:t>10 % Each</w:t>
      </w:r>
    </w:p>
    <w:p w:rsidR="00513FE3" w:rsidRPr="00AF5E81" w:rsidRDefault="00513FE3" w:rsidP="00015056">
      <w:pPr>
        <w:pStyle w:val="NoSpacing"/>
        <w:rPr>
          <w:sz w:val="20"/>
          <w:szCs w:val="20"/>
        </w:rPr>
      </w:pPr>
      <w:r w:rsidRPr="00AF5E81">
        <w:rPr>
          <w:sz w:val="20"/>
          <w:szCs w:val="20"/>
        </w:rPr>
        <w:t xml:space="preserve">           </w:t>
      </w:r>
      <w:r w:rsidR="00524363">
        <w:rPr>
          <w:sz w:val="20"/>
          <w:szCs w:val="20"/>
        </w:rPr>
        <w:tab/>
      </w:r>
      <w:r w:rsidRPr="00AF5E81">
        <w:rPr>
          <w:sz w:val="20"/>
          <w:szCs w:val="20"/>
        </w:rPr>
        <w:t>Tests and Projects – 60%</w:t>
      </w:r>
      <w:r w:rsidR="00AF5E81">
        <w:rPr>
          <w:sz w:val="20"/>
          <w:szCs w:val="20"/>
        </w:rPr>
        <w:tab/>
      </w:r>
      <w:r w:rsidR="00AF5E81">
        <w:rPr>
          <w:sz w:val="20"/>
          <w:szCs w:val="20"/>
        </w:rPr>
        <w:tab/>
      </w:r>
      <w:r w:rsidR="00AF5E81">
        <w:rPr>
          <w:sz w:val="20"/>
          <w:szCs w:val="20"/>
        </w:rPr>
        <w:tab/>
        <w:t xml:space="preserve">           </w:t>
      </w:r>
      <w:r w:rsidR="00524363">
        <w:rPr>
          <w:sz w:val="20"/>
          <w:szCs w:val="20"/>
        </w:rPr>
        <w:tab/>
        <w:t xml:space="preserve">      </w:t>
      </w:r>
      <w:r w:rsidR="00AF5E81">
        <w:rPr>
          <w:sz w:val="20"/>
          <w:szCs w:val="20"/>
        </w:rPr>
        <w:t xml:space="preserve">   </w:t>
      </w:r>
      <w:r w:rsidR="002827A7">
        <w:rPr>
          <w:sz w:val="20"/>
          <w:szCs w:val="20"/>
        </w:rPr>
        <w:tab/>
      </w:r>
      <w:r w:rsidRPr="00AF5E81">
        <w:rPr>
          <w:sz w:val="20"/>
          <w:szCs w:val="20"/>
        </w:rPr>
        <w:t>Final Ex</w:t>
      </w:r>
      <w:r w:rsidR="00AF5E81">
        <w:rPr>
          <w:sz w:val="20"/>
          <w:szCs w:val="20"/>
        </w:rPr>
        <w:t xml:space="preserve">am - </w:t>
      </w:r>
      <w:r w:rsidRPr="00AF5E81">
        <w:rPr>
          <w:sz w:val="20"/>
          <w:szCs w:val="20"/>
        </w:rPr>
        <w:t>14 %</w:t>
      </w:r>
    </w:p>
    <w:p w:rsidR="00237742" w:rsidRPr="00AF5E81" w:rsidRDefault="00237742" w:rsidP="00015056">
      <w:pPr>
        <w:pStyle w:val="NoSpacing"/>
        <w:rPr>
          <w:sz w:val="20"/>
          <w:szCs w:val="20"/>
        </w:rPr>
      </w:pPr>
    </w:p>
    <w:p w:rsidR="00591CB2" w:rsidRPr="00AF5E81" w:rsidRDefault="00591CB2" w:rsidP="00C641C0">
      <w:pPr>
        <w:pStyle w:val="NoSpacing"/>
        <w:jc w:val="center"/>
        <w:rPr>
          <w:b/>
          <w:sz w:val="20"/>
          <w:szCs w:val="20"/>
        </w:rPr>
      </w:pPr>
      <w:r w:rsidRPr="00AF5E81">
        <w:rPr>
          <w:b/>
          <w:sz w:val="20"/>
          <w:szCs w:val="20"/>
        </w:rPr>
        <w:t>Class Expectations</w:t>
      </w:r>
    </w:p>
    <w:p w:rsidR="00C641C0" w:rsidRPr="007F100B"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Students will be prepared for each class</w:t>
      </w:r>
    </w:p>
    <w:p w:rsidR="00C641C0" w:rsidRPr="007F100B"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Students will be involved in class discussion</w:t>
      </w:r>
    </w:p>
    <w:p w:rsidR="00C641C0"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Students will be on time for each class</w:t>
      </w:r>
    </w:p>
    <w:p w:rsidR="00C641C0" w:rsidRPr="007F100B" w:rsidRDefault="00C641C0" w:rsidP="00C641C0">
      <w:pPr>
        <w:numPr>
          <w:ilvl w:val="1"/>
          <w:numId w:val="2"/>
        </w:numPr>
        <w:spacing w:after="0" w:line="240" w:lineRule="auto"/>
        <w:rPr>
          <w:rFonts w:ascii="Calibri" w:hAnsi="Calibri" w:cs="Calibri"/>
          <w:sz w:val="20"/>
        </w:rPr>
      </w:pPr>
      <w:r>
        <w:rPr>
          <w:rFonts w:ascii="Calibri" w:hAnsi="Calibri" w:cs="Calibri"/>
          <w:sz w:val="20"/>
        </w:rPr>
        <w:t>Continued Lateness and absences will greatly effect a student’s grade, and will be handled as per the CB district policy.</w:t>
      </w:r>
    </w:p>
    <w:p w:rsidR="00C641C0" w:rsidRPr="007F100B"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Students will respect others in the class</w:t>
      </w:r>
    </w:p>
    <w:p w:rsidR="00C641C0" w:rsidRPr="007F100B"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It is the student’s responsibility to check with the teacher when they return from an absence.</w:t>
      </w:r>
    </w:p>
    <w:p w:rsidR="00C641C0" w:rsidRPr="007F100B" w:rsidRDefault="00C641C0" w:rsidP="00C641C0">
      <w:pPr>
        <w:numPr>
          <w:ilvl w:val="0"/>
          <w:numId w:val="2"/>
        </w:numPr>
        <w:spacing w:after="0" w:line="240" w:lineRule="auto"/>
        <w:rPr>
          <w:rFonts w:ascii="Calibri" w:hAnsi="Calibri" w:cs="Calibri"/>
          <w:sz w:val="20"/>
        </w:rPr>
      </w:pPr>
      <w:r w:rsidRPr="007F100B">
        <w:rPr>
          <w:rFonts w:ascii="Calibri" w:hAnsi="Calibri" w:cs="Calibri"/>
          <w:sz w:val="20"/>
        </w:rPr>
        <w:t xml:space="preserve">It is the student’s responsibility to keep up to date on their academic progress </w:t>
      </w:r>
    </w:p>
    <w:p w:rsidR="00C641C0" w:rsidRPr="00AD3E98" w:rsidRDefault="00C641C0" w:rsidP="00C641C0">
      <w:pPr>
        <w:numPr>
          <w:ilvl w:val="0"/>
          <w:numId w:val="2"/>
        </w:numPr>
        <w:spacing w:after="0" w:line="240" w:lineRule="auto"/>
        <w:rPr>
          <w:rFonts w:ascii="Calibri" w:hAnsi="Calibri" w:cs="Calibri"/>
          <w:sz w:val="20"/>
        </w:rPr>
      </w:pPr>
      <w:r w:rsidRPr="00AF5E81">
        <w:rPr>
          <w:b/>
          <w:sz w:val="20"/>
          <w:szCs w:val="20"/>
        </w:rPr>
        <w:t>Academic Integrity – please refer to the Academic Integrity policy on the district website, teacher sites, and in the student manual</w:t>
      </w:r>
    </w:p>
    <w:p w:rsidR="00AF5E81" w:rsidRDefault="00AF5E81" w:rsidP="00015056">
      <w:pPr>
        <w:pStyle w:val="NoSpacing"/>
        <w:rPr>
          <w:sz w:val="16"/>
          <w:szCs w:val="16"/>
        </w:rPr>
      </w:pPr>
    </w:p>
    <w:p w:rsidR="00524363" w:rsidRDefault="00524363" w:rsidP="00015056">
      <w:pPr>
        <w:pStyle w:val="NoSpacing"/>
        <w:rPr>
          <w:sz w:val="16"/>
          <w:szCs w:val="16"/>
        </w:rPr>
      </w:pPr>
    </w:p>
    <w:p w:rsidR="00524363" w:rsidRDefault="00524363" w:rsidP="00015056">
      <w:pPr>
        <w:pStyle w:val="NoSpacing"/>
        <w:rPr>
          <w:sz w:val="16"/>
          <w:szCs w:val="16"/>
        </w:rPr>
      </w:pPr>
    </w:p>
    <w:p w:rsidR="00524363" w:rsidRDefault="00524363" w:rsidP="00015056">
      <w:pPr>
        <w:pStyle w:val="NoSpacing"/>
        <w:rPr>
          <w:sz w:val="16"/>
          <w:szCs w:val="16"/>
        </w:rPr>
      </w:pPr>
    </w:p>
    <w:p w:rsidR="00C641C0" w:rsidRDefault="00C641C0" w:rsidP="00015056">
      <w:pPr>
        <w:pStyle w:val="NoSpacing"/>
        <w:rPr>
          <w:sz w:val="16"/>
          <w:szCs w:val="16"/>
        </w:rPr>
      </w:pPr>
    </w:p>
    <w:p w:rsidR="00C641C0" w:rsidRDefault="00C641C0" w:rsidP="00015056">
      <w:pPr>
        <w:pStyle w:val="NoSpacing"/>
        <w:rPr>
          <w:sz w:val="16"/>
          <w:szCs w:val="16"/>
        </w:rPr>
      </w:pPr>
    </w:p>
    <w:p w:rsidR="00C641C0" w:rsidRDefault="00C641C0" w:rsidP="00015056">
      <w:pPr>
        <w:pStyle w:val="NoSpacing"/>
        <w:rPr>
          <w:sz w:val="16"/>
          <w:szCs w:val="16"/>
        </w:rPr>
      </w:pPr>
    </w:p>
    <w:p w:rsidR="00591CB2" w:rsidRPr="00524363" w:rsidRDefault="001963FD" w:rsidP="00524363">
      <w:pPr>
        <w:pStyle w:val="NoSpacing"/>
        <w:rPr>
          <w:b/>
          <w:sz w:val="20"/>
          <w:szCs w:val="16"/>
        </w:rPr>
      </w:pPr>
      <w:r w:rsidRPr="001963FD">
        <w:rPr>
          <w:b/>
          <w:sz w:val="20"/>
          <w:szCs w:val="16"/>
        </w:rPr>
        <w:t>PARENT SIGNATURE___________________________________________________________________________</w:t>
      </w:r>
    </w:p>
    <w:sectPr w:rsidR="00591CB2" w:rsidRPr="00524363" w:rsidSect="00C641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075ED"/>
    <w:multiLevelType w:val="hybridMultilevel"/>
    <w:tmpl w:val="C35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6616F"/>
    <w:multiLevelType w:val="hybridMultilevel"/>
    <w:tmpl w:val="627226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B2"/>
    <w:rsid w:val="00015056"/>
    <w:rsid w:val="0008241B"/>
    <w:rsid w:val="001963FD"/>
    <w:rsid w:val="00237742"/>
    <w:rsid w:val="002827A7"/>
    <w:rsid w:val="00347207"/>
    <w:rsid w:val="00383CB1"/>
    <w:rsid w:val="003845D2"/>
    <w:rsid w:val="004A115A"/>
    <w:rsid w:val="00513FE3"/>
    <w:rsid w:val="00516AD0"/>
    <w:rsid w:val="00524363"/>
    <w:rsid w:val="00591CB2"/>
    <w:rsid w:val="006B5B85"/>
    <w:rsid w:val="006F20A5"/>
    <w:rsid w:val="006F7281"/>
    <w:rsid w:val="008D04F8"/>
    <w:rsid w:val="00AF5E81"/>
    <w:rsid w:val="00B24EEF"/>
    <w:rsid w:val="00B43D21"/>
    <w:rsid w:val="00B53AAA"/>
    <w:rsid w:val="00B56534"/>
    <w:rsid w:val="00BA20B1"/>
    <w:rsid w:val="00C641C0"/>
    <w:rsid w:val="00C64B65"/>
    <w:rsid w:val="00CB5F1F"/>
    <w:rsid w:val="00D63480"/>
    <w:rsid w:val="00D80254"/>
    <w:rsid w:val="00DB3C89"/>
    <w:rsid w:val="00E47BC6"/>
    <w:rsid w:val="00E550AC"/>
    <w:rsid w:val="00FD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9734"/>
  <w15:docId w15:val="{17C5A341-7178-4959-971F-26B750E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524363"/>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24363"/>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CB2"/>
    <w:pPr>
      <w:spacing w:after="0" w:line="240" w:lineRule="auto"/>
    </w:pPr>
  </w:style>
  <w:style w:type="character" w:styleId="Hyperlink">
    <w:name w:val="Hyperlink"/>
    <w:basedOn w:val="DefaultParagraphFont"/>
    <w:uiPriority w:val="99"/>
    <w:unhideWhenUsed/>
    <w:rsid w:val="00B53AAA"/>
    <w:rPr>
      <w:color w:val="0000FF" w:themeColor="hyperlink"/>
      <w:u w:val="single"/>
    </w:rPr>
  </w:style>
  <w:style w:type="paragraph" w:styleId="BalloonText">
    <w:name w:val="Balloon Text"/>
    <w:basedOn w:val="Normal"/>
    <w:link w:val="BalloonTextChar"/>
    <w:uiPriority w:val="99"/>
    <w:semiHidden/>
    <w:unhideWhenUsed/>
    <w:rsid w:val="00FD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05"/>
    <w:rPr>
      <w:rFonts w:ascii="Segoe UI" w:hAnsi="Segoe UI" w:cs="Segoe UI"/>
      <w:sz w:val="18"/>
      <w:szCs w:val="18"/>
    </w:rPr>
  </w:style>
  <w:style w:type="character" w:customStyle="1" w:styleId="Heading1Char">
    <w:name w:val="Heading 1 Char"/>
    <w:basedOn w:val="DefaultParagraphFont"/>
    <w:link w:val="Heading1"/>
    <w:rsid w:val="0052436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436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btracy</dc:creator>
  <cp:lastModifiedBy>TRACY, BRAD</cp:lastModifiedBy>
  <cp:revision>18</cp:revision>
  <cp:lastPrinted>2016-08-18T14:59:00Z</cp:lastPrinted>
  <dcterms:created xsi:type="dcterms:W3CDTF">2013-08-26T23:35:00Z</dcterms:created>
  <dcterms:modified xsi:type="dcterms:W3CDTF">2016-08-18T15:05:00Z</dcterms:modified>
</cp:coreProperties>
</file>